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FF" w:rsidRPr="00FA394A" w:rsidRDefault="007947FF" w:rsidP="00D4714F">
      <w:pPr>
        <w:jc w:val="center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СОВЕТ ДЕПУТАТОВ</w:t>
      </w:r>
    </w:p>
    <w:p w:rsidR="007947FF" w:rsidRPr="00FA394A" w:rsidRDefault="007947FF" w:rsidP="00D4714F">
      <w:pPr>
        <w:jc w:val="center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7947FF" w:rsidRPr="00FA394A" w:rsidRDefault="007947FF" w:rsidP="00D4714F">
      <w:pPr>
        <w:jc w:val="center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ТРЕТЬЕГО СОЗЫВА</w:t>
      </w:r>
    </w:p>
    <w:p w:rsidR="007947FF" w:rsidRPr="00FA394A" w:rsidRDefault="007947FF" w:rsidP="00D4714F">
      <w:pPr>
        <w:jc w:val="center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РЕШЕНИЕ</w:t>
      </w:r>
    </w:p>
    <w:p w:rsidR="007947FF" w:rsidRPr="00FA394A" w:rsidRDefault="007947FF" w:rsidP="00D4714F">
      <w:pPr>
        <w:jc w:val="center"/>
        <w:rPr>
          <w:rFonts w:ascii="Times New Roman" w:hAnsi="Times New Roman"/>
          <w:sz w:val="28"/>
          <w:szCs w:val="28"/>
        </w:rPr>
      </w:pPr>
    </w:p>
    <w:p w:rsidR="007947FF" w:rsidRPr="00FA394A" w:rsidRDefault="007947FF" w:rsidP="00D4714F">
      <w:pPr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 xml:space="preserve">13 августа 2014 года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A394A">
        <w:rPr>
          <w:rFonts w:ascii="Times New Roman" w:hAnsi="Times New Roman"/>
          <w:sz w:val="28"/>
          <w:szCs w:val="28"/>
        </w:rPr>
        <w:t>№23</w:t>
      </w:r>
    </w:p>
    <w:p w:rsidR="007947FF" w:rsidRPr="00FA394A" w:rsidRDefault="007947FF" w:rsidP="00D4714F">
      <w:pPr>
        <w:rPr>
          <w:rFonts w:ascii="Times New Roman" w:hAnsi="Times New Roman"/>
          <w:sz w:val="28"/>
          <w:szCs w:val="28"/>
        </w:rPr>
      </w:pPr>
    </w:p>
    <w:p w:rsidR="007947FF" w:rsidRPr="00FA394A" w:rsidRDefault="007947FF" w:rsidP="00D4714F">
      <w:pPr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 xml:space="preserve">О назначении публичных слушаний  по обсуждению проекта Устава муниципального образования Большеижорское городское поселение муниципального образования Ломоносовский муниципальный район Ленинградской области в новой редакции. </w:t>
      </w:r>
    </w:p>
    <w:p w:rsidR="007947FF" w:rsidRPr="00FA394A" w:rsidRDefault="007947FF" w:rsidP="00D4714F">
      <w:pPr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</w:rPr>
      </w:pPr>
    </w:p>
    <w:p w:rsidR="007947FF" w:rsidRPr="00FA394A" w:rsidRDefault="007947FF" w:rsidP="00D4714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 xml:space="preserve">      В целях приведения Устава муниципального образования Большеижорское городское поселение МО Ломоносовский муниципальный район Ленинградской области в соответствие с федеральными законами, законами Ленинградской области, руководствуясь положениями ст. 28, 44 Федерального закона от 06.10.2003 г. № 131-ФЗ «Об общих принципах организации местного самоуправления в Российской Федерации», положениями ст. 15, 62 Устава  муниципального образования Больш</w:t>
      </w:r>
      <w:r>
        <w:rPr>
          <w:rFonts w:ascii="Times New Roman" w:hAnsi="Times New Roman"/>
          <w:sz w:val="28"/>
          <w:szCs w:val="28"/>
        </w:rPr>
        <w:t>еижорское городское поселение муниципального образования</w:t>
      </w:r>
      <w:r w:rsidRPr="00FA394A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области,  Совет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94A">
        <w:rPr>
          <w:rFonts w:ascii="Times New Roman" w:hAnsi="Times New Roman"/>
          <w:b/>
          <w:sz w:val="28"/>
          <w:szCs w:val="28"/>
        </w:rPr>
        <w:t>решил:</w:t>
      </w:r>
    </w:p>
    <w:p w:rsidR="007947FF" w:rsidRPr="00FA394A" w:rsidRDefault="007947FF" w:rsidP="00D4714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7947FF" w:rsidRPr="00FA394A" w:rsidRDefault="007947FF" w:rsidP="00D4714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7947FF" w:rsidRPr="00FA394A" w:rsidRDefault="007947FF" w:rsidP="00D4714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947FF" w:rsidRPr="00FA394A" w:rsidRDefault="007947FF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Назначить публичные слушания по обсуждению проекта Устава муниципального образования Большеижо</w:t>
      </w:r>
      <w:r>
        <w:rPr>
          <w:rFonts w:ascii="Times New Roman" w:hAnsi="Times New Roman"/>
          <w:sz w:val="28"/>
          <w:szCs w:val="28"/>
        </w:rPr>
        <w:t>рское городское поселение муниципального образования</w:t>
      </w:r>
      <w:r w:rsidRPr="00FA394A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области.</w:t>
      </w:r>
    </w:p>
    <w:p w:rsidR="007947FF" w:rsidRPr="00FA394A" w:rsidRDefault="007947FF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Публичные слушания по обсуждению проекта Устава муниципального образования Больш</w:t>
      </w:r>
      <w:r>
        <w:rPr>
          <w:rFonts w:ascii="Times New Roman" w:hAnsi="Times New Roman"/>
          <w:sz w:val="28"/>
          <w:szCs w:val="28"/>
        </w:rPr>
        <w:t>еижорское городское поселение муниципального образования</w:t>
      </w:r>
      <w:r w:rsidRPr="00FA394A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 п</w:t>
      </w:r>
      <w:r>
        <w:rPr>
          <w:rFonts w:ascii="Times New Roman" w:hAnsi="Times New Roman"/>
          <w:sz w:val="28"/>
          <w:szCs w:val="28"/>
        </w:rPr>
        <w:t>ровести 1</w:t>
      </w:r>
      <w:r w:rsidRPr="00FA394A">
        <w:rPr>
          <w:rFonts w:ascii="Times New Roman" w:hAnsi="Times New Roman"/>
          <w:sz w:val="28"/>
          <w:szCs w:val="28"/>
        </w:rPr>
        <w:t>8 сентября 2014 года в 18 час.00 мин. в помещении актового зала МОУ Большеижорская средняя образовательная школа, по адресу: Ленинградская область, Ломоносовский район, пос. Большая Ижора, ул. Астанина, дом 2.</w:t>
      </w:r>
    </w:p>
    <w:p w:rsidR="007947FF" w:rsidRPr="00FA394A" w:rsidRDefault="007947FF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Организацию проведения публичных слушаний возложить на местную администрацию муниципального образования Больш</w:t>
      </w:r>
      <w:r>
        <w:rPr>
          <w:rFonts w:ascii="Times New Roman" w:hAnsi="Times New Roman"/>
          <w:sz w:val="28"/>
          <w:szCs w:val="28"/>
        </w:rPr>
        <w:t>еижорское городское поселение муниципального образования</w:t>
      </w:r>
      <w:r w:rsidRPr="00FA394A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области, проведение публичных слушаний возложить на Совет депутатов муниципального образования Большеиж</w:t>
      </w:r>
      <w:r>
        <w:rPr>
          <w:rFonts w:ascii="Times New Roman" w:hAnsi="Times New Roman"/>
          <w:sz w:val="28"/>
          <w:szCs w:val="28"/>
        </w:rPr>
        <w:t>орское городское поселение муниципального образования</w:t>
      </w:r>
      <w:r w:rsidRPr="00FA394A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области.</w:t>
      </w:r>
    </w:p>
    <w:p w:rsidR="007947FF" w:rsidRPr="00FA394A" w:rsidRDefault="007947FF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С проектом Устава муниципального образования Больш</w:t>
      </w:r>
      <w:r>
        <w:rPr>
          <w:rFonts w:ascii="Times New Roman" w:hAnsi="Times New Roman"/>
          <w:sz w:val="28"/>
          <w:szCs w:val="28"/>
        </w:rPr>
        <w:t>еижорское городское поселение муниципального образования</w:t>
      </w:r>
      <w:r w:rsidRPr="00FA394A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 можно ознакомиться в местной администрации муниципального образования Больш</w:t>
      </w:r>
      <w:r>
        <w:rPr>
          <w:rFonts w:ascii="Times New Roman" w:hAnsi="Times New Roman"/>
          <w:sz w:val="28"/>
          <w:szCs w:val="28"/>
        </w:rPr>
        <w:t>еижорское городское поселение муниципального образования</w:t>
      </w:r>
      <w:r w:rsidRPr="00FA394A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 по адресу: Ленинградская область, Ломоносовский район, пос.Большая Ижора, ул. Астанина, дом 5 по рабочим дням с 9:00 до 13:00 и с 14:00 до 17:00, а также на официальном сайте муниципального образования Больш</w:t>
      </w:r>
      <w:r>
        <w:rPr>
          <w:rFonts w:ascii="Times New Roman" w:hAnsi="Times New Roman"/>
          <w:sz w:val="28"/>
          <w:szCs w:val="28"/>
        </w:rPr>
        <w:t>еижорское городское поселение муниципального образования</w:t>
      </w:r>
      <w:r w:rsidRPr="00FA394A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 в сети Интернет  </w:t>
      </w:r>
      <w:hyperlink r:id="rId5" w:history="1">
        <w:r w:rsidRPr="00FA394A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FA394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A394A">
          <w:rPr>
            <w:rStyle w:val="Hyperlink"/>
            <w:rFonts w:ascii="Times New Roman" w:hAnsi="Times New Roman"/>
            <w:sz w:val="28"/>
            <w:szCs w:val="28"/>
            <w:lang w:val="en-US"/>
          </w:rPr>
          <w:t>bizora</w:t>
        </w:r>
        <w:r w:rsidRPr="00FA394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A394A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FA394A">
        <w:rPr>
          <w:rFonts w:ascii="Times New Roman" w:hAnsi="Times New Roman"/>
          <w:sz w:val="28"/>
          <w:szCs w:val="28"/>
        </w:rPr>
        <w:t>.</w:t>
      </w:r>
    </w:p>
    <w:p w:rsidR="007947FF" w:rsidRPr="00FA394A" w:rsidRDefault="007947FF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Предложения и заме</w:t>
      </w:r>
      <w:r>
        <w:rPr>
          <w:rFonts w:ascii="Times New Roman" w:hAnsi="Times New Roman"/>
          <w:sz w:val="28"/>
          <w:szCs w:val="28"/>
        </w:rPr>
        <w:t xml:space="preserve">чания на проект Устава </w:t>
      </w:r>
      <w:r w:rsidRPr="00FA394A">
        <w:rPr>
          <w:rFonts w:ascii="Times New Roman" w:hAnsi="Times New Roman"/>
          <w:sz w:val="28"/>
          <w:szCs w:val="28"/>
        </w:rPr>
        <w:t xml:space="preserve"> можно направлять</w:t>
      </w:r>
      <w:r>
        <w:rPr>
          <w:rFonts w:ascii="Times New Roman" w:hAnsi="Times New Roman"/>
          <w:sz w:val="28"/>
          <w:szCs w:val="28"/>
        </w:rPr>
        <w:t xml:space="preserve"> письменно</w:t>
      </w:r>
      <w:r w:rsidRPr="00FA394A">
        <w:rPr>
          <w:rFonts w:ascii="Times New Roman" w:hAnsi="Times New Roman"/>
          <w:sz w:val="28"/>
          <w:szCs w:val="28"/>
        </w:rPr>
        <w:t xml:space="preserve"> по адресу: 188531,  Ленинградская область, Ломоносовский район, пос.Большая Ижора, ул. Астанина, дом 5 в адрес Совета депутатов муниципального образования Больш</w:t>
      </w:r>
      <w:r>
        <w:rPr>
          <w:rFonts w:ascii="Times New Roman" w:hAnsi="Times New Roman"/>
          <w:sz w:val="28"/>
          <w:szCs w:val="28"/>
        </w:rPr>
        <w:t>еижорское городское поселение муниципального образования</w:t>
      </w:r>
      <w:r w:rsidRPr="00FA394A">
        <w:rPr>
          <w:rFonts w:ascii="Times New Roman" w:hAnsi="Times New Roman"/>
          <w:sz w:val="28"/>
          <w:szCs w:val="28"/>
        </w:rPr>
        <w:t xml:space="preserve"> Ломоносовский муниципальный район Ленинградской области.</w:t>
      </w:r>
    </w:p>
    <w:p w:rsidR="007947FF" w:rsidRPr="00FA394A" w:rsidRDefault="007947FF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Инициатором проведения публичных слушаний является Совет депутатов муниципального образования Больше</w:t>
      </w:r>
      <w:r>
        <w:rPr>
          <w:rFonts w:ascii="Times New Roman" w:hAnsi="Times New Roman"/>
          <w:sz w:val="28"/>
          <w:szCs w:val="28"/>
        </w:rPr>
        <w:t xml:space="preserve">ижорское городское поселение муниципального образования </w:t>
      </w:r>
      <w:r w:rsidRPr="00FA394A">
        <w:rPr>
          <w:rFonts w:ascii="Times New Roman" w:hAnsi="Times New Roman"/>
          <w:sz w:val="28"/>
          <w:szCs w:val="28"/>
        </w:rPr>
        <w:t xml:space="preserve">Ломоносовский муниципальный район Ленинградской области.  </w:t>
      </w:r>
    </w:p>
    <w:p w:rsidR="007947FF" w:rsidRPr="00FA394A" w:rsidRDefault="007947FF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 xml:space="preserve">Настоящее решение разместить на официальном сайте муниципального образования Большеижорское городское поселение в сети «Интернет» </w:t>
      </w:r>
      <w:hyperlink r:id="rId6" w:history="1">
        <w:r w:rsidRPr="00FA394A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FA394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A394A">
          <w:rPr>
            <w:rStyle w:val="Hyperlink"/>
            <w:rFonts w:ascii="Times New Roman" w:hAnsi="Times New Roman"/>
            <w:sz w:val="28"/>
            <w:szCs w:val="28"/>
            <w:lang w:val="en-US"/>
          </w:rPr>
          <w:t>bizora</w:t>
        </w:r>
        <w:r w:rsidRPr="00FA394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A394A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FA394A">
        <w:rPr>
          <w:rFonts w:ascii="Times New Roman" w:hAnsi="Times New Roman"/>
          <w:sz w:val="28"/>
          <w:szCs w:val="28"/>
        </w:rPr>
        <w:t>.</w:t>
      </w:r>
    </w:p>
    <w:p w:rsidR="007947FF" w:rsidRPr="00FA394A" w:rsidRDefault="007947FF" w:rsidP="00D4714F">
      <w:pPr>
        <w:pStyle w:val="ListParagraph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7947FF" w:rsidRPr="00FA394A" w:rsidRDefault="007947FF" w:rsidP="006E346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947FF" w:rsidRPr="00FA394A" w:rsidRDefault="007947FF" w:rsidP="006E346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7947FF" w:rsidRPr="00FA394A" w:rsidRDefault="007947FF" w:rsidP="006E346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A394A">
        <w:rPr>
          <w:rFonts w:ascii="Times New Roman" w:hAnsi="Times New Roman"/>
          <w:sz w:val="28"/>
          <w:szCs w:val="28"/>
        </w:rPr>
        <w:t xml:space="preserve">Большеижорское городское поселение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FA394A">
        <w:rPr>
          <w:rFonts w:ascii="Times New Roman" w:hAnsi="Times New Roman"/>
          <w:sz w:val="28"/>
          <w:szCs w:val="28"/>
        </w:rPr>
        <w:t xml:space="preserve">                 Бортник С.И.</w:t>
      </w:r>
      <w:bookmarkStart w:id="0" w:name="_GoBack"/>
      <w:bookmarkEnd w:id="0"/>
    </w:p>
    <w:p w:rsidR="007947FF" w:rsidRPr="00FA394A" w:rsidRDefault="007947FF" w:rsidP="00D4714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sectPr w:rsidR="007947FF" w:rsidRPr="00FA394A" w:rsidSect="007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A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14F"/>
    <w:rsid w:val="001C116B"/>
    <w:rsid w:val="002C0BE7"/>
    <w:rsid w:val="003323E1"/>
    <w:rsid w:val="003702DC"/>
    <w:rsid w:val="00555791"/>
    <w:rsid w:val="006E3461"/>
    <w:rsid w:val="007316CA"/>
    <w:rsid w:val="00786A7F"/>
    <w:rsid w:val="007947FF"/>
    <w:rsid w:val="0094543D"/>
    <w:rsid w:val="00A73BF5"/>
    <w:rsid w:val="00B06D68"/>
    <w:rsid w:val="00BB1488"/>
    <w:rsid w:val="00D4714F"/>
    <w:rsid w:val="00D76BF8"/>
    <w:rsid w:val="00E45B10"/>
    <w:rsid w:val="00EB4BCC"/>
    <w:rsid w:val="00FA394A"/>
    <w:rsid w:val="00FD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A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714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E34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hyperlink" Target="http://www.biz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</TotalTime>
  <Pages>2</Pages>
  <Words>574</Words>
  <Characters>3277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Your User Name</cp:lastModifiedBy>
  <cp:revision>11</cp:revision>
  <dcterms:created xsi:type="dcterms:W3CDTF">2013-01-11T07:00:00Z</dcterms:created>
  <dcterms:modified xsi:type="dcterms:W3CDTF">2014-08-13T19:09:00Z</dcterms:modified>
</cp:coreProperties>
</file>